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65234" w:rsidP="0083783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金融市场学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6523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Money and Capital Market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65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0200092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  <w:r w:rsidRPr="00865234">
              <w:rPr>
                <w:rFonts w:ascii="Times New Roman" w:hAnsi="Times New Roman" w:cs="Times New Roman"/>
                <w:b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65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54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65234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65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This course is devoted to the study of the financial system</w:t>
            </w:r>
            <w:r>
              <w:rPr>
                <w:rFonts w:ascii="Times New Roman" w:hAnsi="Times New Roman" w:cs="Times New Roman" w:hint="eastAsia"/>
                <w:sz w:val="24"/>
              </w:rPr>
              <w:t>——</w:t>
            </w:r>
            <w:r>
              <w:rPr>
                <w:rFonts w:ascii="Times New Roman" w:hAnsi="Times New Roman" w:cs="Times New Roman" w:hint="eastAsia"/>
                <w:sz w:val="24"/>
              </w:rPr>
              <w:t>the collection of markets, institutions, laws, regulations, and techniques through which bonds, stocks, and other securities are traded, interest rates</w:t>
            </w:r>
            <w:r w:rsidR="00B61B6C">
              <w:rPr>
                <w:rFonts w:ascii="Times New Roman" w:hAnsi="Times New Roman" w:cs="Times New Roman" w:hint="eastAsia"/>
                <w:sz w:val="24"/>
              </w:rPr>
              <w:t xml:space="preserve"> are determined, and financial services are produced and delivered around the world.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Default="00B61B6C" w:rsidP="0083783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Part 1 The Global Financial System in Perspective</w:t>
            </w:r>
          </w:p>
          <w:p w:rsidR="00B61B6C" w:rsidRDefault="00B61B6C" w:rsidP="0083783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Part 2 Interest rates and the Prices of Financial Assets</w:t>
            </w:r>
          </w:p>
          <w:p w:rsidR="00B61B6C" w:rsidRDefault="00B61B6C" w:rsidP="0083783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Part 3 The Money Market and Central Banking</w:t>
            </w:r>
          </w:p>
          <w:p w:rsidR="00B61B6C" w:rsidRDefault="00B61B6C" w:rsidP="0083783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Part 4 Financial institutions</w:t>
            </w:r>
          </w:p>
          <w:p w:rsidR="00B61B6C" w:rsidRDefault="00B61B6C" w:rsidP="0083783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Part 5 Governments and Businesses in the Financial Markets</w:t>
            </w:r>
          </w:p>
          <w:p w:rsidR="00B61B6C" w:rsidRDefault="00B61B6C" w:rsidP="0083783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Part 6 Consumers in the Financial Markets</w:t>
            </w:r>
          </w:p>
          <w:p w:rsidR="00B61B6C" w:rsidRPr="00837834" w:rsidRDefault="00B61B6C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Part 7 The International Financial System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61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</w:rPr>
              <w:t>eaching and Discussing</w:t>
            </w: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61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Final examination 70%, </w:t>
            </w:r>
            <w:r>
              <w:rPr>
                <w:rFonts w:ascii="Times New Roman" w:hAnsi="Times New Roman" w:cs="Times New Roman"/>
                <w:sz w:val="24"/>
              </w:rPr>
              <w:t>attendance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30%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65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Money and Capital Market 10th Edition, by Peter S. Rose and Milton H. Marquis, China Machine Press.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61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Zhang Pei</w:t>
            </w: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933" w:rsidRDefault="002A3933" w:rsidP="00616039">
      <w:r>
        <w:separator/>
      </w:r>
    </w:p>
  </w:endnote>
  <w:endnote w:type="continuationSeparator" w:id="1">
    <w:p w:rsidR="002A3933" w:rsidRDefault="002A3933" w:rsidP="0061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933" w:rsidRDefault="002A3933" w:rsidP="00616039">
      <w:r>
        <w:separator/>
      </w:r>
    </w:p>
  </w:footnote>
  <w:footnote w:type="continuationSeparator" w:id="1">
    <w:p w:rsidR="002A3933" w:rsidRDefault="002A3933" w:rsidP="00616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9F8"/>
    <w:rsid w:val="00027141"/>
    <w:rsid w:val="00053315"/>
    <w:rsid w:val="00191D9B"/>
    <w:rsid w:val="0019222D"/>
    <w:rsid w:val="001F4FD5"/>
    <w:rsid w:val="00233008"/>
    <w:rsid w:val="0025549D"/>
    <w:rsid w:val="00293A82"/>
    <w:rsid w:val="002A3933"/>
    <w:rsid w:val="002E4F71"/>
    <w:rsid w:val="004420F9"/>
    <w:rsid w:val="00472797"/>
    <w:rsid w:val="005319F8"/>
    <w:rsid w:val="0058367C"/>
    <w:rsid w:val="00616039"/>
    <w:rsid w:val="0069523A"/>
    <w:rsid w:val="00722736"/>
    <w:rsid w:val="00722CAB"/>
    <w:rsid w:val="00793E2E"/>
    <w:rsid w:val="00837834"/>
    <w:rsid w:val="00865234"/>
    <w:rsid w:val="00905892"/>
    <w:rsid w:val="0097601A"/>
    <w:rsid w:val="009A1D84"/>
    <w:rsid w:val="009D4204"/>
    <w:rsid w:val="00A10833"/>
    <w:rsid w:val="00A6509D"/>
    <w:rsid w:val="00AB6A58"/>
    <w:rsid w:val="00AE2D96"/>
    <w:rsid w:val="00B33241"/>
    <w:rsid w:val="00B33409"/>
    <w:rsid w:val="00B61B6C"/>
    <w:rsid w:val="00B65962"/>
    <w:rsid w:val="00BC1A5F"/>
    <w:rsid w:val="00BC4524"/>
    <w:rsid w:val="00BD0391"/>
    <w:rsid w:val="00C73C1B"/>
    <w:rsid w:val="00C748BD"/>
    <w:rsid w:val="00C86651"/>
    <w:rsid w:val="00DA7C3A"/>
    <w:rsid w:val="00DB584C"/>
    <w:rsid w:val="00E21A9B"/>
    <w:rsid w:val="00FB12BE"/>
    <w:rsid w:val="00FC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7</cp:revision>
  <cp:lastPrinted>2017-04-12T02:10:00Z</cp:lastPrinted>
  <dcterms:created xsi:type="dcterms:W3CDTF">2017-04-11T03:26:00Z</dcterms:created>
  <dcterms:modified xsi:type="dcterms:W3CDTF">2017-05-27T23:19:00Z</dcterms:modified>
</cp:coreProperties>
</file>