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0C" w:rsidRDefault="004873EB">
      <w:pPr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附件2</w:t>
      </w:r>
    </w:p>
    <w:p w:rsidR="00A0700C" w:rsidRDefault="004873EB">
      <w:pPr>
        <w:jc w:val="center"/>
        <w:rPr>
          <w:rFonts w:ascii="Times New Roman" w:eastAsia="仿宋" w:hAnsi="仿宋" w:cs="Times New Roman"/>
          <w:b/>
          <w:sz w:val="28"/>
          <w:szCs w:val="28"/>
        </w:rPr>
      </w:pPr>
      <w:r>
        <w:rPr>
          <w:rFonts w:ascii="Times New Roman" w:eastAsia="仿宋" w:hAnsi="仿宋" w:cs="Times New Roman"/>
          <w:b/>
          <w:sz w:val="28"/>
          <w:szCs w:val="28"/>
        </w:rPr>
        <w:t>武汉大学全英文授课课程</w:t>
      </w:r>
      <w:r>
        <w:rPr>
          <w:rFonts w:ascii="Times New Roman" w:eastAsia="仿宋" w:hAnsi="仿宋" w:cs="Times New Roman" w:hint="eastAsia"/>
          <w:b/>
          <w:sz w:val="28"/>
          <w:szCs w:val="28"/>
        </w:rPr>
        <w:t>信息表</w:t>
      </w:r>
    </w:p>
    <w:p w:rsidR="00A0700C" w:rsidRDefault="004873EB">
      <w:pPr>
        <w:spacing w:after="240" w:line="360" w:lineRule="auto"/>
        <w:jc w:val="center"/>
        <w:rPr>
          <w:rFonts w:ascii="Times New Roman" w:eastAsia="仿宋" w:hAnsi="Times New Roman" w:cs="Times New Roman"/>
          <w:b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sz w:val="28"/>
          <w:szCs w:val="28"/>
        </w:rPr>
        <w:t xml:space="preserve">Wuhan University </w:t>
      </w:r>
      <w:r>
        <w:rPr>
          <w:rFonts w:ascii="Times New Roman" w:eastAsia="仿宋" w:hAnsi="Times New Roman" w:cs="Times New Roman"/>
          <w:b/>
          <w:sz w:val="28"/>
          <w:szCs w:val="28"/>
        </w:rPr>
        <w:t>Course Outline</w:t>
      </w:r>
    </w:p>
    <w:p w:rsidR="00A0700C" w:rsidRDefault="004873EB">
      <w:pPr>
        <w:jc w:val="left"/>
        <w:rPr>
          <w:rFonts w:ascii="Times New Roman" w:eastAsia="仿宋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仿宋" w:hAnsi="Times New Roman" w:cs="Times New Roman" w:hint="eastAsia"/>
          <w:b/>
          <w:sz w:val="24"/>
          <w:szCs w:val="24"/>
        </w:rPr>
        <w:t>School/</w:t>
      </w:r>
      <w:proofErr w:type="spellStart"/>
      <w:r>
        <w:rPr>
          <w:rFonts w:ascii="Times New Roman" w:eastAsia="仿宋" w:hAnsi="Times New Roman" w:cs="Times New Roman" w:hint="eastAsia"/>
          <w:b/>
          <w:sz w:val="24"/>
          <w:szCs w:val="24"/>
        </w:rPr>
        <w:t>Department:Second</w:t>
      </w:r>
      <w:proofErr w:type="spellEnd"/>
      <w:r>
        <w:rPr>
          <w:rFonts w:ascii="Times New Roman" w:eastAsia="仿宋" w:hAnsi="Times New Roman" w:cs="Times New Roman" w:hint="eastAsia"/>
          <w:b/>
          <w:sz w:val="24"/>
          <w:szCs w:val="24"/>
        </w:rPr>
        <w:t xml:space="preserve"> Clinical College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9"/>
        <w:gridCol w:w="6151"/>
      </w:tblGrid>
      <w:tr w:rsidR="00A0700C">
        <w:trPr>
          <w:trHeight w:val="23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0C" w:rsidRDefault="0048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Name (Chinese)*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儿科学</w:t>
            </w:r>
          </w:p>
        </w:tc>
      </w:tr>
      <w:tr w:rsidR="00A0700C">
        <w:trPr>
          <w:trHeight w:val="23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0C" w:rsidRDefault="0048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Name (English)*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Pediatrics</w:t>
            </w:r>
          </w:p>
        </w:tc>
      </w:tr>
      <w:tr w:rsidR="00A0700C">
        <w:trPr>
          <w:trHeight w:val="23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0C" w:rsidRDefault="0048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Code*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1000</w:t>
            </w:r>
            <w:bookmarkStart w:id="0" w:name="_GoBack"/>
            <w:bookmarkEnd w:id="0"/>
            <w:r>
              <w:rPr>
                <w:rFonts w:ascii="Times New Roman" w:hAnsi="Times New Roman" w:cs="Times New Roman" w:hint="eastAsia"/>
                <w:sz w:val="24"/>
              </w:rPr>
              <w:t>009</w:t>
            </w:r>
          </w:p>
        </w:tc>
      </w:tr>
      <w:tr w:rsidR="00A0700C">
        <w:trPr>
          <w:trHeight w:val="23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0C" w:rsidRDefault="0048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Availability*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0C" w:rsidRDefault="004873EB" w:rsidP="00061C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□</w:t>
            </w:r>
            <w:r>
              <w:rPr>
                <w:rFonts w:ascii="Times New Roman" w:hAnsi="Times New Roman" w:cs="Times New Roman"/>
                <w:sz w:val="24"/>
              </w:rPr>
              <w:t>Semester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sz w:val="24"/>
              </w:rPr>
              <w:t>□</w:t>
            </w:r>
            <w:r w:rsidR="00061CB8">
              <w:rPr>
                <w:rFonts w:ascii="Arial" w:hAnsi="Arial" w:cs="Arial"/>
                <w:sz w:val="24"/>
              </w:rPr>
              <w:t>√</w:t>
            </w:r>
            <w:r>
              <w:rPr>
                <w:rFonts w:ascii="Times New Roman" w:hAnsi="Times New Roman" w:cs="Times New Roman"/>
                <w:sz w:val="24"/>
              </w:rPr>
              <w:t>Semester 2</w:t>
            </w:r>
          </w:p>
        </w:tc>
      </w:tr>
      <w:tr w:rsidR="00A0700C" w:rsidTr="004873EB">
        <w:trPr>
          <w:trHeight w:val="359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0C" w:rsidRDefault="0048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Hours*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0C" w:rsidRDefault="004873EB" w:rsidP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84</w:t>
            </w:r>
          </w:p>
        </w:tc>
      </w:tr>
      <w:tr w:rsidR="00A0700C">
        <w:trPr>
          <w:trHeight w:val="23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0C" w:rsidRDefault="0048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Credits</w:t>
            </w:r>
            <w:r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4.5</w:t>
            </w:r>
          </w:p>
        </w:tc>
      </w:tr>
      <w:tr w:rsidR="00A0700C">
        <w:trPr>
          <w:trHeight w:val="71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0C" w:rsidRDefault="0048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Course </w:t>
            </w: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escription</w:t>
            </w:r>
            <w:r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course includes systematic instructions in growth and development, nutritional needs of a child,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Immunization schedules and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Pathophysiology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diagnosis and management of common diseases of infancy and childhood.</w:t>
            </w:r>
          </w:p>
          <w:p w:rsidR="00A0700C" w:rsidRDefault="00A0700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0700C">
        <w:trPr>
          <w:trHeight w:val="70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0C" w:rsidRDefault="0048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Course </w:t>
            </w:r>
            <w:r>
              <w:rPr>
                <w:rFonts w:ascii="Times New Roman" w:hAnsi="Times New Roman" w:cs="Times New Roman"/>
                <w:b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bjectives</w:t>
            </w:r>
            <w:r>
              <w:rPr>
                <w:rFonts w:ascii="Times New Roman" w:hAnsi="Times New Roman" w:cs="Times New Roman" w:hint="eastAsia"/>
                <w:b/>
                <w:sz w:val="24"/>
              </w:rPr>
              <w:t>/Content*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goals of the teaching of undergraduate students in Pediatrics are to acquire knowledge and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appropriate skills for optimally dealing with major health problems of children and to ensure their optimal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growth and development.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Contents:</w:t>
            </w:r>
          </w:p>
          <w:p w:rsidR="00A0700C" w:rsidRDefault="004873E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COURSE CONTENT</w:t>
            </w:r>
          </w:p>
          <w:p w:rsidR="00A0700C" w:rsidRDefault="004873E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Growth and development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Normal growth from conception to maturity.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Anthropometry – measurement and interpretation of weight, length/height, head circumference,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mid-arm circumference. Use of weighing machines,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infantometer</w:t>
            </w:r>
            <w:proofErr w:type="spellEnd"/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Interpretation of Growth Charts: Road to Health card and percentile growth curves.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Abnormal growth patterns – failure to thrive, short stature.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Growth pattern of different organ systems such as lymphoid, brain and sex organs.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Normal pattern of teeth eruption.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Principles of normal development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Important milestones in infancy and early childhood in the areas of Gross Motor, Fine Motor,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Language and Personal–Social development. 3-4 milestones in each of the developmental fields, age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of normal appearance and the upper age of normal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psychological and behavioral problems.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Measurement and interpretation of sitting height, US: LS ratio and arm span.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Age-independent anthropometric measurement-principles and application.</w:t>
            </w:r>
          </w:p>
          <w:p w:rsidR="00A0700C" w:rsidRDefault="004873E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Nutrition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Normal requirements of protein, carbohydrates, fats, minerals and vitamins for newborn, children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 Syllabus MBBS — AIIMS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and pregnant and lactating mother. Common food sources.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Breast feeding, physiology and lactation, composition of breast milk,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Colostrum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Initiation and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technique of feeding. Exclusive breast milk. Hazards and demerits of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prelacteal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feed, top milk and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bottle-feeding. Feeding of LBW babies.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Infant feeding/weaning foods, method of weaning.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Assessment of nutritional status of a child based on history and physical examination.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Protein energy malnutrition-Definition, classification according to IAP/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Wellcome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Trust, acute versus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chronic malnutrition. Clinical features of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Marasmus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kwashiorkar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Causes and management of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PEM including that of complications planning a diet for PEM.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Vitamins-Recognition of vitamin deficiencies (A, D, K, C, B Complex).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Etiopathogenesis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clinical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feature, biochemical and radiological findings, differential diagnosis an management of nutritional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rickets &amp; scurvy.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Hypervitaminosis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 and D.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Characteristics of transitional and mature milk (foremilk &amp; hind milk). Prevention and management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of lactation failure and feeding problems.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Definition, causes and management of obesity.</w:t>
            </w:r>
          </w:p>
          <w:p w:rsidR="00A0700C" w:rsidRDefault="004873E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Immunization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National Immunization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Principles of Immunization. Vaccine preservation and cold-chain.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Types, contents, efficacy storage, dose, site, route, contra-indications and adverse reactions of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vaccines – BCG, DPT, OPV, Measles, MMR and Typhoid: Rationale and methodology of Pulse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Polio Immunization.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Investigation and reporting of vaccine preventable diseases. AFP (Acute Flaccid Paralysis) surveillance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lastRenderedPageBreak/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Special vaccines like Hepatitis B, H influenza B, Pneumococcal, Hepatitis A, Chicken pox,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Meningococcal, and Rabies.</w:t>
            </w:r>
          </w:p>
          <w:p w:rsidR="00A0700C" w:rsidRDefault="004873E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Infectious diseases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Epidemiology, basic pathology, natural history, symptoms, signs, complications, investigations,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differential diagnosis, management and prevention of common bacterial, viral and parasitic infections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 the region, with special reference to vaccine-preventable disease: Diarrhea, LRTI, Tuberculosis,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Poliomyelitis, Meningitis, Diphtheria, Whooping cough, Tetanus including neonatal tetanus, Measles,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Mumps, Rubella, Typhoid, Viral Hepatitis, Cholera, Chickenpox,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Giardiasis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Amoebiasis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Intestinal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helminthiasis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Malaria, Dengue fever, AIDS.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Kala-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Azar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Leprosy, Chlamydia infection</w:t>
            </w:r>
          </w:p>
          <w:p w:rsidR="00A0700C" w:rsidRDefault="004873E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Hematology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Causes of anemia in childhood. Classification based on etiology and morphology.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Epidemiology, recognition, diagnosis, management and prevention of nutritional anemia-iron deficiency,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megaloblastic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Clinical approach to a child with anemia with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lymphadenopathy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and/or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hepato-splenomegaly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Epidemiology, clinical features, investigations and management of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Thalassemia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Approach to a bleeding child.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Diagnosis of acute lymphoblastic leukemia and principles of treatment.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Clinical features and management of hemophilia, ITP.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Diagnosis and principles of management of lymphomas.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Types, clinical features and management of acute hemolytic anemia.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Non-thrombocytopenic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purpura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Henoch-Schonlein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purpura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A0700C" w:rsidRDefault="004873E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Respiratory system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Clinical approach to a child with cyanosis, respiratory distress, wheezing. Significance of recession,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retraction.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Etiopathogenesis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clinical features, complications, investigations, differential diagnosis and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management of acute upper respiratory infections, pneumonia with emphasis on bronchopneumonia,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bronchiolitis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bronchitis. Acute and chronic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otitis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media.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lastRenderedPageBreak/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Etiopathogenesis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clinical features, diagnosis, classification and management of bronchial asthma.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Treatment of acute severe asthma.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Pulmonary tuberculosis-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tuberculous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infection versus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tuberculous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disease, difference between primary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and post-primary tuberculosis.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Etiopathogenesis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diagnostic criteria in children versus adults.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Diagnostic aids-technique and interpretation of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Mantoux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test and BCG test. Radiological patterns,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Chemoprophylaxis and treatment.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Diagnosis and management of foreign body aspiration. Differential diagnosis of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stridor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Pathogenesis, clinical features and management of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pneumothorax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pleural effusion and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empyema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Multidrug resistant tuberculosis,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Bronchiectasis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pulmonary cysts</w:t>
            </w:r>
          </w:p>
          <w:p w:rsidR="00A0700C" w:rsidRDefault="004873E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Gastro Intestinal Tract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Clinical approach to a child with jaundice, vomiting, abdominal pain, upper and lower GI bleeding,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hepato-splenomegaly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Acute diarrheal disease-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Etiopathogenesis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Clinical differentiation of watery and invasive diarrhea,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complications of diarrheal illness. Assessment f dehydration, treatment at home and in hospital.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Fluid and electrolyte management. Oral rehydration, composition of ORS.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Persistent and chronic diarrhea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Clinical features and management of acute viral hepatitis and acute liver failure, causes &amp; diagnosis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of Chronic Liver Disease.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Neonatal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cholestasis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portal hypertension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Common causes of constipation.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Abdominal tuberculosis.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Causes, clinical features and management of Portal hypertension, Reye’s syndrome, Celiac disease.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Drug induced hepatitis</w:t>
            </w:r>
          </w:p>
          <w:p w:rsidR="00A0700C" w:rsidRDefault="004873E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Central Nervous System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Evaluation of milestones and developmental age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Localization of neurological deficit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Clinical approach to a child with coma, mental retardation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Common causes and approach to convulsion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Clinical diagnosis, investigations and treatment of acute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pyogenic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meningitis, encephalitis &amp; Tubercular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Meningitis, Cerebral Malaria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lastRenderedPageBreak/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Seizure Disorder-Causes and types of convulsions at different ages. Diagnosis categorization &amp;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management of Epilepsy (Broad outline). Febrile convulsions-definition, types Management of seizures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and status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epilepticus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Causes, diagnosis and management of cerebral palsy.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Acute flaccid paralysis – Differentiation between Polio and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Guillain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Barre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syndrome.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Microcephaly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Hydrocephalus, chorea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Counseling parents for inherited neurological diseases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Infantile tremor syndrome, infantile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hemiplegia</w:t>
            </w:r>
            <w:proofErr w:type="spellEnd"/>
          </w:p>
          <w:p w:rsidR="00A0700C" w:rsidRDefault="004873E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Cardiovascular system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Clinical features, diagnosis, investigation, treatment and prevention of acute rheumatic fever. Common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forms of rheumatic heart disease in childhood. Differentiation between rheumatic and rheumatoid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arthritis.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Recognition of congenital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acyanotic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and cyanotic heart disease.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Hemodynamics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clinical features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and management of VSD, PDA, ASD and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Fallot’s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tetralogy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(Cyanotic spells).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Recognition of congestive cardiac failure in children.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Hypertension in children-recognition and referral.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Diagnosis and management of bacterial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endocarditis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pericardial effusion,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myocarditis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0700C" w:rsidRDefault="004873E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Genito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>-Urinary system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Basic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etiopathogenesis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clinical features, diagnosis, complications and management of acute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poststreptococcal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glomerulo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-nephritis and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nephrotic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syndrome.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Etiology, clinical feature, diagnosis and management of urinary tract infection – acute and recurrent.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Etiology, diagnosis and principles of management of acute failure.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Causes and diagnosis of obstructive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uropathy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in children.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Diagnosis and principles of management of chronic renal failure.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Causes and diagnosis of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hematuria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Renal and bladder stones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Hemolytic-uremic syndrome</w:t>
            </w:r>
          </w:p>
          <w:p w:rsidR="00A0700C" w:rsidRDefault="004873E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Endocrinology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Etiology clinical features &amp; diagnosis of diabetes and hypothyroidism, hyperthyroidism and goiter in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children.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Delayed and precocious puberty</w:t>
            </w:r>
          </w:p>
          <w:p w:rsidR="00A0700C" w:rsidRDefault="004873E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Neonatology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Definition – live birth, neonatal period, classification according to weight and gestation, mortality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rates.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Delivery room management including neonatal resuscitation and temperature control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Etiology, clinical features, principles of management and prevention of birth asphyxia.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Birth injuries – causes and their recognition.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Care of the normal newborn in the first week of life. Normal variations and clinical signs in the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neonate.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Breast feeding-physiology and its clinical management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Identification of congenital anomalies at birth with special reference to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anorectal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anomalies,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tracheoesophageal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fistula, diaphragmatic hernias, neural tube defects.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Neonatal Jaundice: causes, diagnosis and principles of management.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Neonatal infection– etiology, diagnosis, principles of management. Superficial infections, sepsis.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Low birth weight babies-causes of prematurity and small-for-date baby, clinical features and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differentiation. Principles of feeding and temperature regulation. Problems of low birth weight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babies.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Identification of sick newborn (i.e. detection of abnormal signs – cyanosis, jaundice, respiratory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distress, bleeding, seizures, refusal to feed, abdominal distension, failure to pass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meconium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and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urine)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Recognition and management of specific neonatal problems-hypoglycemia,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hypocalcemia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anemia,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seizures, necrotizing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enterocolitis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hemorrhage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Common intra-uterine infections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Transportation of a sick neonate.</w:t>
            </w:r>
          </w:p>
          <w:p w:rsidR="00A0700C" w:rsidRDefault="004873E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Pediatrics Emergencies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Status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epilepticus</w:t>
            </w:r>
            <w:proofErr w:type="spellEnd"/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Status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asthmaticus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/Acute Severe Asthma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Shock and anaphylaxis.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Burns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Hypertensive emergencies.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Gastrointestinal bleed.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Comatose child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Congestive cardiac failure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lastRenderedPageBreak/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Acute renal failure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Fluid-Electrolyte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Principles of fluid and electrolyte therapy in children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Pathophysiology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of acid-base imbalance and principle of management</w:t>
            </w:r>
          </w:p>
          <w:p w:rsidR="00A0700C" w:rsidRDefault="004873E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Genetics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Principles of inheritance and diagnosis of genetic disorders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Down’s syndrome</w:t>
            </w:r>
          </w:p>
          <w:p w:rsidR="00A0700C" w:rsidRDefault="004873E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Behavioral Problems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 xml:space="preserve"> Breath holding spells, nocturnal enuresis, temper tantrums, pica</w:t>
            </w:r>
          </w:p>
          <w:p w:rsidR="00A0700C" w:rsidRDefault="00A0700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0700C">
        <w:trPr>
          <w:trHeight w:val="726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0C" w:rsidRDefault="0048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Teaching M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ethods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Class lectures, </w:t>
            </w:r>
            <w:r>
              <w:rPr>
                <w:rFonts w:ascii="Times New Roman" w:hAnsi="Times New Roman" w:cs="Times New Roman"/>
                <w:sz w:val="24"/>
              </w:rPr>
              <w:t>t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utorials, </w:t>
            </w:r>
            <w:r>
              <w:rPr>
                <w:rFonts w:ascii="Times New Roman" w:hAnsi="Times New Roman" w:cs="Times New Roman"/>
                <w:sz w:val="24"/>
              </w:rPr>
              <w:t>written assignments</w:t>
            </w:r>
            <w:r>
              <w:rPr>
                <w:rFonts w:ascii="Times New Roman" w:hAnsi="Times New Roman" w:cs="Times New Roman" w:hint="eastAsia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power point presentations, Problem based vignettes, clinical case solving </w:t>
            </w:r>
          </w:p>
        </w:tc>
      </w:tr>
      <w:tr w:rsidR="00A0700C">
        <w:trPr>
          <w:trHeight w:val="387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0C" w:rsidRDefault="0048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ssessment</w:t>
            </w:r>
            <w:r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Written examination which includes Single best choice clinical questions, Short answers, Clinical case solution</w:t>
            </w:r>
          </w:p>
        </w:tc>
      </w:tr>
      <w:tr w:rsidR="00A0700C">
        <w:trPr>
          <w:trHeight w:val="279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0C" w:rsidRDefault="004873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Textbook(s)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“Essentials of Pediatrics” by OP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Ghai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Vinod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K Paul and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Piyush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Gupta (latest edition)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“Care of the Newborn” by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Meharban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Singh (latest edition)</w:t>
            </w:r>
          </w:p>
        </w:tc>
      </w:tr>
      <w:tr w:rsidR="00A0700C">
        <w:trPr>
          <w:trHeight w:val="23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0C" w:rsidRDefault="004873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Reading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Students are encouraged to read extra books especially like these:</w:t>
            </w:r>
            <w:r>
              <w:rPr>
                <w:rFonts w:ascii="Times New Roman" w:hAnsi="Times New Roman" w:cs="Times New Roman"/>
                <w:sz w:val="24"/>
              </w:rPr>
              <w:t xml:space="preserve"> “Nelson Textbook of Pediatrics” by Richard E. Behrman, Robert M.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Kliegman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Waldo E. Nelson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and Victor C. Vaughan (latest edition)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“Rudolph’s Pediatrics” by Abraham M. Rudolph,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Julien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IE Hoffman, Colin D. Rudolph and Paul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Sagan (latest edition)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Clinical Methods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“Hutchison’s Clinical Methods” by M Swash (latest edition)</w:t>
            </w:r>
          </w:p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“Pediatrics Clinical Methods” by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Meharban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Singh (latest edition)</w:t>
            </w:r>
          </w:p>
        </w:tc>
      </w:tr>
      <w:tr w:rsidR="00A0700C">
        <w:trPr>
          <w:trHeight w:val="23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0C" w:rsidRDefault="004873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Prerequisites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0C" w:rsidRDefault="0048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Students must have sound </w:t>
            </w:r>
            <w:r>
              <w:rPr>
                <w:rFonts w:ascii="Times New Roman" w:hAnsi="Times New Roman" w:cs="Times New Roman"/>
                <w:sz w:val="24"/>
              </w:rPr>
              <w:t>knowledge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of anatomy, embryology, physiology, pharmacology and pathology</w:t>
            </w:r>
          </w:p>
        </w:tc>
      </w:tr>
      <w:tr w:rsidR="00A0700C">
        <w:trPr>
          <w:trHeight w:val="249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0C" w:rsidRDefault="0048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Lecturer</w:t>
            </w:r>
            <w:r>
              <w:rPr>
                <w:rFonts w:ascii="Times New Roman" w:hAnsi="Times New Roman" w:cs="Times New Roman"/>
                <w:b/>
                <w:sz w:val="24"/>
              </w:rPr>
              <w:t>(s)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0C" w:rsidRDefault="00A0700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0700C" w:rsidRDefault="00A0700C">
      <w:pPr>
        <w:rPr>
          <w:rFonts w:ascii="Times New Roman" w:eastAsia="仿宋" w:hAnsi="Times New Roman" w:cs="Times New Roman"/>
          <w:sz w:val="24"/>
          <w:szCs w:val="24"/>
        </w:rPr>
      </w:pPr>
    </w:p>
    <w:p w:rsidR="00A0700C" w:rsidRDefault="004873EB">
      <w:pPr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注：</w:t>
      </w:r>
      <w:r>
        <w:rPr>
          <w:rFonts w:ascii="Times New Roman" w:eastAsia="仿宋" w:hAnsi="Times New Roman" w:cs="Times New Roman" w:hint="eastAsia"/>
          <w:sz w:val="24"/>
          <w:szCs w:val="24"/>
        </w:rPr>
        <w:t>*</w:t>
      </w:r>
      <w:r>
        <w:rPr>
          <w:rFonts w:ascii="Times New Roman" w:eastAsia="仿宋" w:hAnsi="Times New Roman" w:cs="Times New Roman" w:hint="eastAsia"/>
          <w:sz w:val="24"/>
          <w:szCs w:val="24"/>
        </w:rPr>
        <w:t>为必填。</w:t>
      </w:r>
    </w:p>
    <w:p w:rsidR="00A0700C" w:rsidRDefault="00A0700C">
      <w:pPr>
        <w:rPr>
          <w:rFonts w:ascii="Times New Roman" w:hAnsi="Times New Roman" w:cs="Times New Roman"/>
        </w:rPr>
      </w:pPr>
    </w:p>
    <w:sectPr w:rsidR="00A0700C" w:rsidSect="00A070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19F8"/>
    <w:rsid w:val="00027141"/>
    <w:rsid w:val="00042B2D"/>
    <w:rsid w:val="00053315"/>
    <w:rsid w:val="00061CB8"/>
    <w:rsid w:val="00191D9B"/>
    <w:rsid w:val="0019222D"/>
    <w:rsid w:val="001F4FD5"/>
    <w:rsid w:val="00233008"/>
    <w:rsid w:val="0025549D"/>
    <w:rsid w:val="00293A82"/>
    <w:rsid w:val="002E4F71"/>
    <w:rsid w:val="004420F9"/>
    <w:rsid w:val="00472797"/>
    <w:rsid w:val="004873EB"/>
    <w:rsid w:val="004F392D"/>
    <w:rsid w:val="005319F8"/>
    <w:rsid w:val="0058367C"/>
    <w:rsid w:val="005A1F70"/>
    <w:rsid w:val="005F2302"/>
    <w:rsid w:val="00616039"/>
    <w:rsid w:val="0062133C"/>
    <w:rsid w:val="0069523A"/>
    <w:rsid w:val="00722736"/>
    <w:rsid w:val="00722CAB"/>
    <w:rsid w:val="00793E2E"/>
    <w:rsid w:val="00837834"/>
    <w:rsid w:val="00905892"/>
    <w:rsid w:val="0097601A"/>
    <w:rsid w:val="009A1D84"/>
    <w:rsid w:val="009D4204"/>
    <w:rsid w:val="00A0700C"/>
    <w:rsid w:val="00A10833"/>
    <w:rsid w:val="00A6509D"/>
    <w:rsid w:val="00AB6A58"/>
    <w:rsid w:val="00AE2D96"/>
    <w:rsid w:val="00B33241"/>
    <w:rsid w:val="00B33409"/>
    <w:rsid w:val="00BC1A5F"/>
    <w:rsid w:val="00BC4524"/>
    <w:rsid w:val="00BD0391"/>
    <w:rsid w:val="00C73C1B"/>
    <w:rsid w:val="00C748BD"/>
    <w:rsid w:val="00C86651"/>
    <w:rsid w:val="00DA7C3A"/>
    <w:rsid w:val="00DB584C"/>
    <w:rsid w:val="00E21A9B"/>
    <w:rsid w:val="00F4171C"/>
    <w:rsid w:val="00FA1F21"/>
    <w:rsid w:val="00FA6174"/>
    <w:rsid w:val="00FB12BE"/>
    <w:rsid w:val="00FC2FC2"/>
    <w:rsid w:val="00FE052A"/>
    <w:rsid w:val="011C4E8B"/>
    <w:rsid w:val="0DE53641"/>
    <w:rsid w:val="23277218"/>
    <w:rsid w:val="3DCC1A57"/>
    <w:rsid w:val="3F4455F0"/>
    <w:rsid w:val="3FC77B42"/>
    <w:rsid w:val="4D4236B0"/>
    <w:rsid w:val="541E3ADC"/>
    <w:rsid w:val="57CF09D1"/>
    <w:rsid w:val="608A0957"/>
    <w:rsid w:val="6304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A070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070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070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ListParagraph1">
    <w:name w:val="List Paragraph1"/>
    <w:basedOn w:val="a"/>
    <w:uiPriority w:val="34"/>
    <w:qFormat/>
    <w:rsid w:val="00A0700C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qFormat/>
    <w:rsid w:val="00A0700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A0700C"/>
    <w:rPr>
      <w:sz w:val="18"/>
      <w:szCs w:val="18"/>
    </w:rPr>
  </w:style>
  <w:style w:type="paragraph" w:customStyle="1" w:styleId="ListParagraph11">
    <w:name w:val="List Paragraph11"/>
    <w:basedOn w:val="a"/>
    <w:uiPriority w:val="99"/>
    <w:qFormat/>
    <w:rsid w:val="00A0700C"/>
    <w:pPr>
      <w:widowControl/>
      <w:ind w:left="720"/>
      <w:contextualSpacing/>
      <w:jc w:val="left"/>
    </w:pPr>
    <w:rPr>
      <w:rFonts w:ascii="Calibri" w:eastAsia="Batang" w:hAnsi="Calibri" w:cs="Times New Roman"/>
      <w:kern w:val="0"/>
      <w:sz w:val="24"/>
      <w:szCs w:val="24"/>
      <w:lang w:val="de-DE" w:eastAsia="ko-KR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070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1796</Words>
  <Characters>10243</Characters>
  <Application>Microsoft Office Word</Application>
  <DocSecurity>0</DocSecurity>
  <Lines>85</Lines>
  <Paragraphs>24</Paragraphs>
  <ScaleCrop>false</ScaleCrop>
  <Company>微软中国</Company>
  <LinksUpToDate>false</LinksUpToDate>
  <CharactersWithSpaces>12015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2017-04-12T02:10:00Z</cp:lastPrinted>
  <dcterms:created xsi:type="dcterms:W3CDTF">2017-04-11T03:26:00Z</dcterms:created>
  <dcterms:modified xsi:type="dcterms:W3CDTF">2017-06-26T06:19:00Z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