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4C" w:rsidRPr="00DB584C" w:rsidRDefault="00352833" w:rsidP="00DB584C">
      <w:pPr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sym w:font="Webdings" w:char="F03C"/>
      </w:r>
      <w:r w:rsidR="00DB584C" w:rsidRPr="00DB584C">
        <w:rPr>
          <w:rFonts w:ascii="宋体" w:eastAsia="宋体" w:hAnsi="宋体" w:cs="Times New Roman" w:hint="eastAsia"/>
          <w:sz w:val="24"/>
          <w:szCs w:val="24"/>
        </w:rPr>
        <w:t>附件2</w:t>
      </w:r>
    </w:p>
    <w:p w:rsidR="00837834" w:rsidRPr="00722CAB" w:rsidRDefault="005319F8" w:rsidP="004420F9">
      <w:pPr>
        <w:jc w:val="center"/>
        <w:rPr>
          <w:rFonts w:ascii="Times New Roman" w:eastAsia="仿宋" w:hAnsi="仿宋" w:cs="Times New Roman"/>
          <w:b/>
          <w:sz w:val="28"/>
          <w:szCs w:val="28"/>
        </w:rPr>
      </w:pPr>
      <w:r w:rsidRPr="00722CAB">
        <w:rPr>
          <w:rFonts w:ascii="Times New Roman" w:eastAsia="仿宋" w:hAnsi="仿宋" w:cs="Times New Roman"/>
          <w:b/>
          <w:sz w:val="28"/>
          <w:szCs w:val="28"/>
        </w:rPr>
        <w:t>武汉大学全英文授课课程</w:t>
      </w:r>
      <w:r w:rsidR="00837834" w:rsidRPr="00722CAB">
        <w:rPr>
          <w:rFonts w:ascii="Times New Roman" w:eastAsia="仿宋" w:hAnsi="仿宋" w:cs="Times New Roman" w:hint="eastAsia"/>
          <w:b/>
          <w:sz w:val="28"/>
          <w:szCs w:val="28"/>
        </w:rPr>
        <w:t>信息表</w:t>
      </w:r>
    </w:p>
    <w:p w:rsidR="00837834" w:rsidRPr="00722CAB" w:rsidRDefault="00837834" w:rsidP="00837834">
      <w:pPr>
        <w:spacing w:after="240" w:line="360" w:lineRule="auto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722CAB">
        <w:rPr>
          <w:rFonts w:ascii="Times New Roman" w:eastAsia="仿宋" w:hAnsi="Times New Roman" w:cs="Times New Roman" w:hint="eastAsia"/>
          <w:b/>
          <w:sz w:val="28"/>
          <w:szCs w:val="28"/>
        </w:rPr>
        <w:t xml:space="preserve">Wuhan University </w:t>
      </w:r>
      <w:r w:rsidR="005319F8" w:rsidRPr="00722CAB">
        <w:rPr>
          <w:rFonts w:ascii="Times New Roman" w:eastAsia="仿宋" w:hAnsi="Times New Roman" w:cs="Times New Roman"/>
          <w:b/>
          <w:sz w:val="28"/>
          <w:szCs w:val="28"/>
        </w:rPr>
        <w:t xml:space="preserve">Course </w:t>
      </w:r>
      <w:r w:rsidR="00233008" w:rsidRPr="00722CAB">
        <w:rPr>
          <w:rFonts w:ascii="Times New Roman" w:eastAsia="仿宋" w:hAnsi="Times New Roman" w:cs="Times New Roman"/>
          <w:b/>
          <w:sz w:val="28"/>
          <w:szCs w:val="28"/>
        </w:rPr>
        <w:t>Outline</w:t>
      </w:r>
    </w:p>
    <w:p w:rsidR="005319F8" w:rsidRPr="00837834" w:rsidRDefault="00837834" w:rsidP="009A1D84">
      <w:pPr>
        <w:jc w:val="left"/>
        <w:rPr>
          <w:rFonts w:ascii="Times New Roman" w:eastAsia="仿宋" w:hAnsi="Times New Roman" w:cs="Times New Roman"/>
          <w:b/>
          <w:sz w:val="24"/>
          <w:szCs w:val="24"/>
          <w:u w:val="single"/>
        </w:rPr>
      </w:pPr>
      <w:r w:rsidRPr="00837834">
        <w:rPr>
          <w:rFonts w:ascii="Times New Roman" w:eastAsia="仿宋" w:hAnsi="Times New Roman" w:cs="Times New Roman" w:hint="eastAsia"/>
          <w:b/>
          <w:sz w:val="24"/>
          <w:szCs w:val="24"/>
        </w:rPr>
        <w:t>School/Department:</w:t>
      </w:r>
      <w:r w:rsidR="005C0183">
        <w:rPr>
          <w:rFonts w:ascii="Times New Roman" w:eastAsia="仿宋" w:hAnsi="Times New Roman" w:cs="Times New Roman" w:hint="eastAsia"/>
          <w:b/>
          <w:sz w:val="24"/>
          <w:szCs w:val="24"/>
        </w:rPr>
        <w:t xml:space="preserve"> Economics and Management School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9"/>
        <w:gridCol w:w="6151"/>
      </w:tblGrid>
      <w:tr w:rsidR="00837834" w:rsidTr="007E1B3E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(Chinese)*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83" w:rsidRPr="00837834" w:rsidRDefault="005C0183" w:rsidP="004B1F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宏观经济学</w:t>
            </w:r>
          </w:p>
        </w:tc>
      </w:tr>
      <w:tr w:rsidR="00837834" w:rsidTr="007E1B3E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(English)*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5C0183" w:rsidP="007E1B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Macroeconomics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Code*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Availability*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 w:rsidP="00016F32">
            <w:pPr>
              <w:rPr>
                <w:rFonts w:ascii="Times New Roman" w:hAnsi="Times New Roman" w:cs="Times New Roman"/>
                <w:sz w:val="24"/>
              </w:rPr>
            </w:pPr>
            <w:r w:rsidRPr="00837834">
              <w:rPr>
                <w:rFonts w:asciiTheme="minorEastAsia" w:hAnsiTheme="minorEastAsia" w:cs="Times New Roman" w:hint="eastAsia"/>
                <w:sz w:val="24"/>
              </w:rPr>
              <w:t>□</w:t>
            </w:r>
            <w:r w:rsidRPr="00837834">
              <w:rPr>
                <w:rFonts w:ascii="Times New Roman" w:hAnsi="Times New Roman" w:cs="Times New Roman"/>
                <w:sz w:val="24"/>
              </w:rPr>
              <w:t>Semester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83783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 w:rsidR="00016F32">
              <w:rPr>
                <w:rFonts w:asciiTheme="minorEastAsia" w:hAnsiTheme="minorEastAsia" w:cs="Times New Roman" w:hint="eastAsia"/>
                <w:sz w:val="24"/>
              </w:rPr>
              <w:sym w:font="Webdings" w:char="F03C"/>
            </w:r>
            <w:r w:rsidRPr="00837834">
              <w:rPr>
                <w:rFonts w:ascii="Times New Roman" w:hAnsi="Times New Roman" w:cs="Times New Roman"/>
                <w:sz w:val="24"/>
              </w:rPr>
              <w:t>Semester 2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Hours*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5C01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54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Credits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5C0183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</w:t>
            </w:r>
          </w:p>
        </w:tc>
      </w:tr>
      <w:tr w:rsidR="00837834" w:rsidTr="00FC76AF">
        <w:trPr>
          <w:trHeight w:val="71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FC7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2"/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escription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F55ECB" w:rsidP="00FC7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T</w:t>
            </w:r>
            <w:r w:rsidRPr="00F55ECB">
              <w:rPr>
                <w:rFonts w:ascii="Times New Roman" w:hAnsi="Times New Roman" w:cs="Times New Roman"/>
                <w:kern w:val="0"/>
                <w:szCs w:val="21"/>
              </w:rPr>
              <w:t>he study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F55ECB">
              <w:rPr>
                <w:rFonts w:ascii="Times New Roman" w:hAnsi="Times New Roman" w:cs="Times New Roman"/>
                <w:kern w:val="0"/>
                <w:szCs w:val="21"/>
              </w:rPr>
              <w:t>of macroeconomics can illuminate much about the world and that the lessons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F55ECB">
              <w:rPr>
                <w:rFonts w:ascii="Times New Roman" w:hAnsi="Times New Roman" w:cs="Times New Roman"/>
                <w:kern w:val="0"/>
                <w:szCs w:val="21"/>
              </w:rPr>
              <w:t xml:space="preserve">learned, if properly applied, can make the world a better place.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T</w:t>
            </w:r>
            <w:r w:rsidRPr="00F55ECB">
              <w:rPr>
                <w:rFonts w:ascii="Times New Roman" w:hAnsi="Times New Roman" w:cs="Times New Roman"/>
                <w:kern w:val="0"/>
                <w:szCs w:val="21"/>
              </w:rPr>
              <w:t>his book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F55ECB">
              <w:rPr>
                <w:rFonts w:ascii="Times New Roman" w:hAnsi="Times New Roman" w:cs="Times New Roman"/>
                <w:kern w:val="0"/>
                <w:szCs w:val="21"/>
              </w:rPr>
              <w:t xml:space="preserve">conveys not only </w:t>
            </w:r>
            <w:r w:rsidR="00DB21DB">
              <w:rPr>
                <w:rFonts w:ascii="Times New Roman" w:hAnsi="Times New Roman" w:cs="Times New Roman" w:hint="eastAsia"/>
                <w:kern w:val="0"/>
                <w:szCs w:val="21"/>
              </w:rPr>
              <w:t>the</w:t>
            </w:r>
            <w:r w:rsidRPr="00F55ECB">
              <w:rPr>
                <w:rFonts w:ascii="Times New Roman" w:hAnsi="Times New Roman" w:cs="Times New Roman"/>
                <w:kern w:val="0"/>
                <w:szCs w:val="21"/>
              </w:rPr>
              <w:t xml:space="preserve"> profession’s accumulated wisdom but also its enthusiasm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F55ECB">
              <w:rPr>
                <w:rFonts w:ascii="Times New Roman" w:hAnsi="Times New Roman" w:cs="Times New Roman"/>
                <w:kern w:val="0"/>
                <w:szCs w:val="21"/>
              </w:rPr>
              <w:t>and sense of purpose.</w:t>
            </w:r>
          </w:p>
        </w:tc>
      </w:tr>
      <w:tr w:rsidR="00837834" w:rsidTr="00FC76AF">
        <w:trPr>
          <w:trHeight w:val="70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FC2FC2" w:rsidRDefault="00837834" w:rsidP="00FC7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bjectives</w:t>
            </w:r>
            <w:r w:rsidR="00FC2FC2">
              <w:rPr>
                <w:rFonts w:ascii="Times New Roman" w:hAnsi="Times New Roman" w:cs="Times New Roman" w:hint="eastAsia"/>
                <w:b/>
                <w:sz w:val="24"/>
              </w:rPr>
              <w:t>/Content</w:t>
            </w:r>
            <w:r w:rsidR="00BD0391">
              <w:rPr>
                <w:rFonts w:ascii="Times New Roman" w:hAnsi="Times New Roman" w:cs="Times New Roman" w:hint="eastAsia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FC4008" w:rsidRDefault="00CA7487" w:rsidP="00FC76AF">
            <w:pPr>
              <w:autoSpaceDE w:val="0"/>
              <w:autoSpaceDN w:val="0"/>
              <w:adjustRightInd w:val="0"/>
              <w:spacing w:afterLines="50" w:after="156"/>
              <w:rPr>
                <w:rFonts w:ascii="Times New Roman" w:hAnsi="Times New Roman" w:cs="Times New Roman"/>
                <w:kern w:val="0"/>
                <w:szCs w:val="21"/>
              </w:rPr>
            </w:pPr>
            <w:r w:rsidRPr="00FC4008">
              <w:rPr>
                <w:rFonts w:ascii="Times New Roman" w:hAnsi="Times New Roman" w:cs="Times New Roman"/>
                <w:kern w:val="0"/>
                <w:szCs w:val="21"/>
              </w:rPr>
              <w:t>First, C</w:t>
            </w:r>
            <w:r w:rsidRPr="00FC4008">
              <w:rPr>
                <w:rFonts w:ascii="Times New Roman" w:hAnsi="Times New Roman" w:cs="Times New Roman"/>
                <w:kern w:val="0"/>
                <w:szCs w:val="21"/>
              </w:rPr>
              <w:t>ourses</w:t>
            </w:r>
            <w:r w:rsidRPr="00FC4008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FC4008">
              <w:rPr>
                <w:rFonts w:ascii="Times New Roman" w:hAnsi="Times New Roman" w:cs="Times New Roman"/>
                <w:kern w:val="0"/>
                <w:szCs w:val="21"/>
              </w:rPr>
              <w:t>in macroeconomics cover both short-run topics, such as the business</w:t>
            </w:r>
            <w:r w:rsidRPr="00FC4008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FC4008">
              <w:rPr>
                <w:rFonts w:ascii="Times New Roman" w:hAnsi="Times New Roman" w:cs="Times New Roman"/>
                <w:kern w:val="0"/>
                <w:szCs w:val="21"/>
              </w:rPr>
              <w:t>cycle and stabilization policy, and long-run topics, such as economic growth, the</w:t>
            </w:r>
            <w:r w:rsidRPr="00FC4008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FC4008">
              <w:rPr>
                <w:rFonts w:ascii="Times New Roman" w:hAnsi="Times New Roman" w:cs="Times New Roman"/>
                <w:kern w:val="0"/>
                <w:szCs w:val="21"/>
              </w:rPr>
              <w:t>natural rate of</w:t>
            </w:r>
            <w:r w:rsidR="00F63E23" w:rsidRPr="00FC4008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FC4008">
              <w:rPr>
                <w:rFonts w:ascii="Times New Roman" w:hAnsi="Times New Roman" w:cs="Times New Roman"/>
                <w:kern w:val="0"/>
                <w:szCs w:val="21"/>
              </w:rPr>
              <w:t>unemployment, persistent inflation, and the effects of government</w:t>
            </w:r>
            <w:r w:rsidRPr="00FC4008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FC4008">
              <w:rPr>
                <w:rFonts w:ascii="Times New Roman" w:hAnsi="Times New Roman" w:cs="Times New Roman"/>
                <w:kern w:val="0"/>
                <w:szCs w:val="21"/>
              </w:rPr>
              <w:t>debt.</w:t>
            </w:r>
          </w:p>
          <w:p w:rsidR="00FC4008" w:rsidRPr="00FC4008" w:rsidRDefault="00FC4008" w:rsidP="00FC76AF">
            <w:pPr>
              <w:autoSpaceDE w:val="0"/>
              <w:autoSpaceDN w:val="0"/>
              <w:adjustRightInd w:val="0"/>
              <w:spacing w:afterLines="50" w:after="156"/>
              <w:rPr>
                <w:rFonts w:ascii="Times New Roman" w:hAnsi="Times New Roman" w:cs="Times New Roman"/>
                <w:kern w:val="0"/>
                <w:szCs w:val="21"/>
              </w:rPr>
            </w:pPr>
            <w:r w:rsidRPr="00FC4008">
              <w:rPr>
                <w:rFonts w:ascii="Times New Roman" w:hAnsi="Times New Roman" w:cs="Times New Roman"/>
                <w:kern w:val="0"/>
                <w:szCs w:val="21"/>
              </w:rPr>
              <w:t xml:space="preserve">Second, </w:t>
            </w:r>
            <w:r w:rsidRPr="00FC4008">
              <w:rPr>
                <w:rFonts w:ascii="Times New Roman" w:hAnsi="Times New Roman" w:cs="Times New Roman"/>
                <w:kern w:val="0"/>
                <w:szCs w:val="21"/>
              </w:rPr>
              <w:t xml:space="preserve">Courses </w:t>
            </w:r>
            <w:r w:rsidRPr="00FC4008">
              <w:rPr>
                <w:rFonts w:ascii="Times New Roman" w:hAnsi="Times New Roman" w:cs="Times New Roman"/>
                <w:kern w:val="0"/>
                <w:szCs w:val="21"/>
              </w:rPr>
              <w:t xml:space="preserve">integrate the insights of Keynesian and classical theories. </w:t>
            </w:r>
            <w:r w:rsidR="00D778E8">
              <w:rPr>
                <w:rFonts w:ascii="Times New Roman" w:hAnsi="Times New Roman" w:cs="Times New Roman"/>
                <w:kern w:val="0"/>
                <w:szCs w:val="21"/>
              </w:rPr>
              <w:t>T</w:t>
            </w:r>
            <w:r w:rsidR="00D778E8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he </w:t>
            </w:r>
            <w:r w:rsidRPr="00FC4008">
              <w:rPr>
                <w:rFonts w:ascii="Times New Roman" w:hAnsi="Times New Roman" w:cs="Times New Roman"/>
                <w:kern w:val="0"/>
                <w:szCs w:val="21"/>
              </w:rPr>
              <w:t xml:space="preserve">classical </w:t>
            </w:r>
            <w:r w:rsidR="00D778E8">
              <w:rPr>
                <w:rFonts w:ascii="Times New Roman" w:hAnsi="Times New Roman" w:cs="Times New Roman" w:hint="eastAsia"/>
                <w:kern w:val="0"/>
                <w:szCs w:val="21"/>
              </w:rPr>
              <w:t>theories</w:t>
            </w:r>
            <w:r w:rsidRPr="00FC4008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="00D778E8">
              <w:rPr>
                <w:rFonts w:ascii="Times New Roman" w:hAnsi="Times New Roman" w:cs="Times New Roman" w:hint="eastAsia"/>
                <w:kern w:val="0"/>
                <w:szCs w:val="21"/>
              </w:rPr>
              <w:t>are</w:t>
            </w:r>
            <w:r w:rsidR="00D778E8">
              <w:rPr>
                <w:rFonts w:ascii="Times New Roman" w:hAnsi="Times New Roman" w:cs="Times New Roman"/>
                <w:kern w:val="0"/>
                <w:szCs w:val="21"/>
              </w:rPr>
              <w:t xml:space="preserve"> given</w:t>
            </w:r>
            <w:r w:rsidR="00D778E8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FC4008">
              <w:rPr>
                <w:rFonts w:ascii="Times New Roman" w:hAnsi="Times New Roman" w:cs="Times New Roman"/>
                <w:kern w:val="0"/>
                <w:szCs w:val="21"/>
              </w:rPr>
              <w:t>to the loanable-funds theory of the interest rate, the</w:t>
            </w:r>
            <w:r w:rsidRPr="00FC4008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FC4008">
              <w:rPr>
                <w:rFonts w:ascii="Times New Roman" w:hAnsi="Times New Roman" w:cs="Times New Roman"/>
                <w:kern w:val="0"/>
                <w:szCs w:val="21"/>
              </w:rPr>
              <w:t>quantity theory of money, and the problem of time inconsistency. At the same</w:t>
            </w:r>
            <w:r w:rsidRPr="00FC4008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FC4008">
              <w:rPr>
                <w:rFonts w:ascii="Times New Roman" w:hAnsi="Times New Roman" w:cs="Times New Roman"/>
                <w:kern w:val="0"/>
                <w:szCs w:val="21"/>
              </w:rPr>
              <w:t>time, the ideas of Keynes and the new Keynesians are</w:t>
            </w:r>
            <w:r w:rsidRPr="00FC4008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FC4008">
              <w:rPr>
                <w:rFonts w:ascii="Times New Roman" w:hAnsi="Times New Roman" w:cs="Times New Roman"/>
                <w:kern w:val="0"/>
                <w:szCs w:val="21"/>
              </w:rPr>
              <w:t>given</w:t>
            </w:r>
            <w:r w:rsidRPr="00FC4008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FC4008">
              <w:rPr>
                <w:rFonts w:ascii="Times New Roman" w:hAnsi="Times New Roman" w:cs="Times New Roman"/>
                <w:kern w:val="0"/>
                <w:szCs w:val="21"/>
              </w:rPr>
              <w:t xml:space="preserve">to the </w:t>
            </w:r>
            <w:r w:rsidRPr="00FC4008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>IS</w:t>
            </w:r>
            <w:r w:rsidRPr="00FC4008">
              <w:rPr>
                <w:rFonts w:ascii="Times New Roman" w:hAnsi="Times New Roman" w:cs="Times New Roman"/>
                <w:kern w:val="0"/>
                <w:szCs w:val="21"/>
              </w:rPr>
              <w:t>–</w:t>
            </w:r>
            <w:r w:rsidRPr="00FC4008">
              <w:rPr>
                <w:rFonts w:ascii="Times New Roman" w:hAnsi="Times New Roman" w:cs="Times New Roman"/>
                <w:i/>
                <w:iCs/>
                <w:kern w:val="0"/>
                <w:szCs w:val="21"/>
              </w:rPr>
              <w:t xml:space="preserve">LM </w:t>
            </w:r>
            <w:r w:rsidRPr="00FC4008">
              <w:rPr>
                <w:rFonts w:ascii="Times New Roman" w:hAnsi="Times New Roman" w:cs="Times New Roman"/>
                <w:kern w:val="0"/>
                <w:szCs w:val="21"/>
              </w:rPr>
              <w:t>model of aggregate demand, the short-run tradeoff between</w:t>
            </w:r>
            <w:r w:rsidRPr="00FC4008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FC4008">
              <w:rPr>
                <w:rFonts w:ascii="Times New Roman" w:hAnsi="Times New Roman" w:cs="Times New Roman"/>
                <w:kern w:val="0"/>
                <w:szCs w:val="21"/>
              </w:rPr>
              <w:t>inflation and unemployment, and modern models of business cycle dynamics.</w:t>
            </w:r>
          </w:p>
          <w:p w:rsidR="00FC4008" w:rsidRPr="00FC4008" w:rsidRDefault="00FC4008" w:rsidP="00FC76AF">
            <w:pPr>
              <w:autoSpaceDE w:val="0"/>
              <w:autoSpaceDN w:val="0"/>
              <w:adjustRightInd w:val="0"/>
              <w:spacing w:afterLines="50" w:after="156"/>
              <w:rPr>
                <w:rFonts w:ascii="Times New Roman" w:hAnsi="Times New Roman" w:cs="Times New Roman"/>
                <w:kern w:val="0"/>
                <w:szCs w:val="21"/>
              </w:rPr>
            </w:pPr>
            <w:r w:rsidRPr="00FC4008">
              <w:rPr>
                <w:rFonts w:ascii="Times New Roman" w:hAnsi="Times New Roman" w:cs="Times New Roman"/>
                <w:kern w:val="0"/>
                <w:szCs w:val="21"/>
              </w:rPr>
              <w:t xml:space="preserve">Third, </w:t>
            </w:r>
            <w:r w:rsidR="00D778E8">
              <w:rPr>
                <w:rFonts w:ascii="Times New Roman" w:hAnsi="Times New Roman" w:cs="Times New Roman" w:hint="eastAsia"/>
                <w:kern w:val="0"/>
                <w:szCs w:val="21"/>
              </w:rPr>
              <w:t>M</w:t>
            </w:r>
            <w:r w:rsidRPr="00FC4008">
              <w:rPr>
                <w:rFonts w:ascii="Times New Roman" w:hAnsi="Times New Roman" w:cs="Times New Roman"/>
                <w:kern w:val="0"/>
                <w:szCs w:val="21"/>
              </w:rPr>
              <w:t>acroeconomics us</w:t>
            </w:r>
            <w:r w:rsidR="00D778E8">
              <w:rPr>
                <w:rFonts w:ascii="Times New Roman" w:hAnsi="Times New Roman" w:cs="Times New Roman" w:hint="eastAsia"/>
                <w:kern w:val="0"/>
                <w:szCs w:val="21"/>
              </w:rPr>
              <w:t>es</w:t>
            </w:r>
            <w:r w:rsidRPr="00FC4008">
              <w:rPr>
                <w:rFonts w:ascii="Times New Roman" w:hAnsi="Times New Roman" w:cs="Times New Roman"/>
                <w:kern w:val="0"/>
                <w:szCs w:val="21"/>
              </w:rPr>
              <w:t xml:space="preserve"> a variety of simple models. </w:t>
            </w:r>
            <w:r w:rsidR="00D778E8">
              <w:rPr>
                <w:rFonts w:ascii="Times New Roman" w:hAnsi="Times New Roman" w:cs="Times New Roman" w:hint="eastAsia"/>
                <w:kern w:val="0"/>
                <w:szCs w:val="21"/>
              </w:rPr>
              <w:t>T</w:t>
            </w:r>
            <w:r w:rsidRPr="00FC4008">
              <w:rPr>
                <w:rFonts w:ascii="Times New Roman" w:hAnsi="Times New Roman" w:cs="Times New Roman"/>
                <w:kern w:val="0"/>
                <w:szCs w:val="21"/>
              </w:rPr>
              <w:t>his approach asks students to think like economists, who always keep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FC4008">
              <w:rPr>
                <w:rFonts w:ascii="Times New Roman" w:hAnsi="Times New Roman" w:cs="Times New Roman"/>
                <w:kern w:val="0"/>
                <w:szCs w:val="21"/>
              </w:rPr>
              <w:t>various models in mind when analyzing economic events or public policies.</w:t>
            </w:r>
          </w:p>
          <w:p w:rsidR="00FC4008" w:rsidRPr="00FC4008" w:rsidRDefault="00FC4008" w:rsidP="00FC76AF">
            <w:pPr>
              <w:autoSpaceDE w:val="0"/>
              <w:autoSpaceDN w:val="0"/>
              <w:adjustRightInd w:val="0"/>
              <w:spacing w:afterLines="50" w:after="156"/>
              <w:rPr>
                <w:rFonts w:ascii="Times New Roman" w:hAnsi="Times New Roman" w:cs="Times New Roman"/>
                <w:kern w:val="0"/>
                <w:szCs w:val="21"/>
              </w:rPr>
            </w:pPr>
            <w:r w:rsidRPr="00FC4008">
              <w:rPr>
                <w:rFonts w:ascii="Times New Roman" w:hAnsi="Times New Roman" w:cs="Times New Roman"/>
                <w:kern w:val="0"/>
                <w:szCs w:val="21"/>
              </w:rPr>
              <w:t xml:space="preserve">Fourth,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this course </w:t>
            </w:r>
            <w:r w:rsidRPr="00FC4008">
              <w:rPr>
                <w:rFonts w:ascii="Times New Roman" w:hAnsi="Times New Roman" w:cs="Times New Roman"/>
                <w:kern w:val="0"/>
                <w:szCs w:val="21"/>
              </w:rPr>
              <w:t>contains numerous Case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FC4008">
              <w:rPr>
                <w:rFonts w:ascii="Times New Roman" w:hAnsi="Times New Roman" w:cs="Times New Roman"/>
                <w:kern w:val="0"/>
                <w:szCs w:val="21"/>
              </w:rPr>
              <w:t>Studies that use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FC4008">
              <w:rPr>
                <w:rFonts w:ascii="Times New Roman" w:hAnsi="Times New Roman" w:cs="Times New Roman"/>
                <w:kern w:val="0"/>
                <w:szCs w:val="21"/>
              </w:rPr>
              <w:t>macroeconomic theory to shed light on real-world data and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FC4008">
              <w:rPr>
                <w:rFonts w:ascii="Times New Roman" w:hAnsi="Times New Roman" w:cs="Times New Roman"/>
                <w:kern w:val="0"/>
                <w:szCs w:val="21"/>
              </w:rPr>
              <w:t>events.</w:t>
            </w:r>
          </w:p>
        </w:tc>
      </w:tr>
      <w:tr w:rsidR="00837834" w:rsidTr="00FC76AF">
        <w:trPr>
          <w:trHeight w:val="7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FC7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Teaching M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ethods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FC4008" w:rsidRDefault="00DC4CAB" w:rsidP="00FC7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T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eaching; Discussing; Doing homework.</w:t>
            </w:r>
          </w:p>
        </w:tc>
      </w:tr>
      <w:tr w:rsidR="00837834" w:rsidTr="00FC76AF">
        <w:trPr>
          <w:trHeight w:val="38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FC7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ssessment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75" w:rsidRPr="00F55ECB" w:rsidRDefault="000F4275" w:rsidP="00FC76A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First, c</w:t>
            </w:r>
            <w:r w:rsidR="00F55ECB">
              <w:rPr>
                <w:rFonts w:ascii="Times New Roman" w:hAnsi="Times New Roman" w:cs="Times New Roman" w:hint="eastAsia"/>
                <w:szCs w:val="21"/>
              </w:rPr>
              <w:t>ourse</w:t>
            </w:r>
            <w:r w:rsidR="00ED199E">
              <w:rPr>
                <w:rFonts w:ascii="Times New Roman" w:hAnsi="Times New Roman" w:cs="Times New Roman" w:hint="eastAsia"/>
                <w:szCs w:val="21"/>
              </w:rPr>
              <w:t>s</w:t>
            </w:r>
            <w:r w:rsidR="00F55ECB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ED199E">
              <w:rPr>
                <w:rFonts w:ascii="Times New Roman" w:hAnsi="Times New Roman" w:cs="Times New Roman" w:hint="eastAsia"/>
                <w:szCs w:val="21"/>
              </w:rPr>
              <w:t>are</w:t>
            </w:r>
            <w:r w:rsidR="00F55ECB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ED199E">
              <w:rPr>
                <w:rFonts w:ascii="Times New Roman" w:hAnsi="Times New Roman" w:cs="Times New Roman" w:hint="eastAsia"/>
                <w:szCs w:val="21"/>
              </w:rPr>
              <w:t>beneficial</w:t>
            </w:r>
            <w:r w:rsidR="00F55ECB">
              <w:rPr>
                <w:rFonts w:ascii="Times New Roman" w:hAnsi="Times New Roman" w:cs="Times New Roman" w:hint="eastAsia"/>
                <w:szCs w:val="21"/>
              </w:rPr>
              <w:t xml:space="preserve"> for </w:t>
            </w:r>
            <w:r w:rsidR="00ED199E">
              <w:rPr>
                <w:rFonts w:ascii="Times New Roman" w:hAnsi="Times New Roman" w:cs="Times New Roman" w:hint="eastAsia"/>
                <w:szCs w:val="21"/>
              </w:rPr>
              <w:t>students to learn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ED199E">
              <w:rPr>
                <w:rFonts w:ascii="Times New Roman" w:hAnsi="Times New Roman" w:cs="Times New Roman" w:hint="eastAsia"/>
                <w:szCs w:val="21"/>
              </w:rPr>
              <w:t>the effects of public policy and events.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S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econd, </w:t>
            </w:r>
            <w:r w:rsidR="008B30B5">
              <w:rPr>
                <w:rFonts w:ascii="Times New Roman" w:hAnsi="Times New Roman" w:cs="Times New Roman" w:hint="eastAsia"/>
                <w:szCs w:val="21"/>
              </w:rPr>
              <w:t>C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ase </w:t>
            </w:r>
            <w:r w:rsidR="008B30B5">
              <w:rPr>
                <w:rFonts w:ascii="Times New Roman" w:hAnsi="Times New Roman" w:cs="Times New Roman" w:hint="eastAsia"/>
                <w:szCs w:val="21"/>
              </w:rPr>
              <w:t>S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tudies </w:t>
            </w:r>
            <w:r w:rsidR="00DC4CAB">
              <w:rPr>
                <w:rFonts w:ascii="Times New Roman" w:hAnsi="Times New Roman" w:cs="Times New Roman" w:hint="eastAsia"/>
                <w:szCs w:val="21"/>
              </w:rPr>
              <w:t>are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interested for students to learn macroeconomic theory.</w:t>
            </w:r>
            <w:r w:rsidR="00DC4CAB">
              <w:rPr>
                <w:rFonts w:ascii="Times New Roman" w:hAnsi="Times New Roman" w:cs="Times New Roman" w:hint="eastAsia"/>
                <w:szCs w:val="21"/>
              </w:rPr>
              <w:t xml:space="preserve"> Discussion of specific module</w:t>
            </w:r>
            <w:r w:rsidR="00093348">
              <w:rPr>
                <w:rFonts w:ascii="Times New Roman" w:hAnsi="Times New Roman" w:cs="Times New Roman" w:hint="eastAsia"/>
                <w:szCs w:val="21"/>
              </w:rPr>
              <w:t xml:space="preserve"> on textbook</w:t>
            </w:r>
            <w:r w:rsidR="0039731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DC4CAB">
              <w:rPr>
                <w:rFonts w:ascii="Times New Roman" w:hAnsi="Times New Roman" w:cs="Times New Roman" w:hint="eastAsia"/>
                <w:szCs w:val="21"/>
              </w:rPr>
              <w:t xml:space="preserve">will encourage students to learn </w:t>
            </w:r>
            <w:r w:rsidR="006B4CE6">
              <w:rPr>
                <w:rFonts w:ascii="Times New Roman" w:hAnsi="Times New Roman" w:cs="Times New Roman" w:hint="eastAsia"/>
                <w:szCs w:val="21"/>
              </w:rPr>
              <w:t xml:space="preserve">much </w:t>
            </w:r>
            <w:r w:rsidR="00DC4CAB">
              <w:rPr>
                <w:rFonts w:ascii="Times New Roman" w:hAnsi="Times New Roman" w:cs="Times New Roman" w:hint="eastAsia"/>
                <w:szCs w:val="21"/>
              </w:rPr>
              <w:t xml:space="preserve">more </w:t>
            </w:r>
            <w:r w:rsidR="006B4CE6">
              <w:rPr>
                <w:rFonts w:ascii="Times New Roman" w:hAnsi="Times New Roman" w:cs="Times New Roman" w:hint="eastAsia"/>
                <w:szCs w:val="21"/>
              </w:rPr>
              <w:t>about world.</w:t>
            </w:r>
          </w:p>
        </w:tc>
      </w:tr>
      <w:tr w:rsidR="00837834" w:rsidTr="00FC76AF">
        <w:trPr>
          <w:trHeight w:val="27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FC76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lastRenderedPageBreak/>
              <w:t>Textbook(s)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352833" w:rsidRDefault="00352833" w:rsidP="00FC76AF">
            <w:pPr>
              <w:rPr>
                <w:rFonts w:ascii="Times New Roman" w:hAnsi="Times New Roman" w:cs="Times New Roman" w:hint="eastAsia"/>
                <w:szCs w:val="21"/>
              </w:rPr>
            </w:pPr>
            <w:r w:rsidRPr="00EF54F5">
              <w:rPr>
                <w:rFonts w:ascii="Times New Roman" w:hAnsi="Times New Roman" w:cs="Times New Roman" w:hint="eastAsia"/>
                <w:i/>
                <w:szCs w:val="21"/>
              </w:rPr>
              <w:t>Macroeconomics</w:t>
            </w:r>
            <w:r w:rsidR="00EF54F5">
              <w:rPr>
                <w:rFonts w:ascii="Times New Roman" w:hAnsi="Times New Roman" w:cs="Times New Roman" w:hint="eastAsia"/>
                <w:szCs w:val="21"/>
              </w:rPr>
              <w:t xml:space="preserve">, </w:t>
            </w:r>
            <w:r w:rsidRPr="00352833">
              <w:rPr>
                <w:rFonts w:ascii="Times New Roman" w:hAnsi="Times New Roman" w:cs="Times New Roman" w:hint="eastAsia"/>
                <w:szCs w:val="21"/>
              </w:rPr>
              <w:t xml:space="preserve">by </w:t>
            </w:r>
            <w:proofErr w:type="spellStart"/>
            <w:r w:rsidRPr="00352833">
              <w:rPr>
                <w:rFonts w:ascii="Times New Roman" w:hAnsi="Times New Roman" w:cs="Times New Roman" w:hint="eastAsia"/>
                <w:szCs w:val="21"/>
              </w:rPr>
              <w:t>N.Gregory</w:t>
            </w:r>
            <w:proofErr w:type="spellEnd"/>
            <w:r w:rsidRPr="00352833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352833">
              <w:rPr>
                <w:rFonts w:ascii="Times New Roman" w:hAnsi="Times New Roman" w:cs="Times New Roman" w:hint="eastAsia"/>
                <w:szCs w:val="21"/>
              </w:rPr>
              <w:t>Mankiw</w:t>
            </w:r>
            <w:proofErr w:type="spellEnd"/>
            <w:r w:rsidRPr="00352833">
              <w:rPr>
                <w:rFonts w:ascii="Times New Roman" w:hAnsi="Times New Roman" w:cs="Times New Roman" w:hint="eastAsia"/>
                <w:szCs w:val="21"/>
              </w:rPr>
              <w:t xml:space="preserve"> (ninth edition, 2016)</w:t>
            </w:r>
          </w:p>
        </w:tc>
      </w:tr>
      <w:tr w:rsidR="00837834" w:rsidTr="00FC76AF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FC76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Reading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FC76A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FC76AF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FC76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Prerequisites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FC76A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FC76AF">
        <w:trPr>
          <w:trHeight w:val="24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FC7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Lecturer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ED199E" w:rsidP="00FC76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Dr. associate professor Chen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</w:rPr>
              <w:t>Zhongbin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</w:rPr>
              <w:t>陈忠斌</w:t>
            </w:r>
          </w:p>
        </w:tc>
      </w:tr>
      <w:bookmarkEnd w:id="0"/>
    </w:tbl>
    <w:p w:rsid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</w:p>
    <w:p w:rsidR="002E4F71" w:rsidRP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  <w:r w:rsidRPr="00837834">
        <w:rPr>
          <w:rFonts w:ascii="Times New Roman" w:eastAsia="仿宋" w:hAnsi="Times New Roman" w:cs="Times New Roman" w:hint="eastAsia"/>
          <w:sz w:val="24"/>
          <w:szCs w:val="24"/>
        </w:rPr>
        <w:t>注：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*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为必填。</w:t>
      </w:r>
    </w:p>
    <w:p w:rsidR="00837834" w:rsidRPr="004420F9" w:rsidRDefault="00837834">
      <w:pPr>
        <w:rPr>
          <w:rFonts w:ascii="Times New Roman" w:hAnsi="Times New Roman" w:cs="Times New Roman"/>
        </w:rPr>
      </w:pPr>
    </w:p>
    <w:sectPr w:rsidR="00837834" w:rsidRPr="004420F9" w:rsidSect="00053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FFC" w:rsidRDefault="000A4FFC" w:rsidP="00616039">
      <w:r>
        <w:separator/>
      </w:r>
    </w:p>
  </w:endnote>
  <w:endnote w:type="continuationSeparator" w:id="0">
    <w:p w:rsidR="000A4FFC" w:rsidRDefault="000A4FFC" w:rsidP="0061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FFC" w:rsidRDefault="000A4FFC" w:rsidP="00616039">
      <w:r>
        <w:separator/>
      </w:r>
    </w:p>
  </w:footnote>
  <w:footnote w:type="continuationSeparator" w:id="0">
    <w:p w:rsidR="000A4FFC" w:rsidRDefault="000A4FFC" w:rsidP="00616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3A1"/>
    <w:multiLevelType w:val="hybridMultilevel"/>
    <w:tmpl w:val="05F297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350CA"/>
    <w:multiLevelType w:val="hybridMultilevel"/>
    <w:tmpl w:val="0950B91C"/>
    <w:lvl w:ilvl="0" w:tplc="9A44C4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DDE3607"/>
    <w:multiLevelType w:val="hybridMultilevel"/>
    <w:tmpl w:val="E716CECE"/>
    <w:lvl w:ilvl="0" w:tplc="548275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19F8"/>
    <w:rsid w:val="00016F32"/>
    <w:rsid w:val="00027141"/>
    <w:rsid w:val="00053315"/>
    <w:rsid w:val="00093348"/>
    <w:rsid w:val="000A4FFC"/>
    <w:rsid w:val="000F4275"/>
    <w:rsid w:val="00191D9B"/>
    <w:rsid w:val="0019222D"/>
    <w:rsid w:val="001F4FD5"/>
    <w:rsid w:val="00233008"/>
    <w:rsid w:val="0025549D"/>
    <w:rsid w:val="002911AA"/>
    <w:rsid w:val="00293A82"/>
    <w:rsid w:val="002E4F71"/>
    <w:rsid w:val="00352833"/>
    <w:rsid w:val="00397315"/>
    <w:rsid w:val="004420F9"/>
    <w:rsid w:val="00472797"/>
    <w:rsid w:val="004B1F21"/>
    <w:rsid w:val="005319F8"/>
    <w:rsid w:val="0058367C"/>
    <w:rsid w:val="005C0183"/>
    <w:rsid w:val="00616039"/>
    <w:rsid w:val="0066363D"/>
    <w:rsid w:val="0069523A"/>
    <w:rsid w:val="0069591D"/>
    <w:rsid w:val="006B4CE6"/>
    <w:rsid w:val="006C261C"/>
    <w:rsid w:val="00722736"/>
    <w:rsid w:val="00722CAB"/>
    <w:rsid w:val="00793E2E"/>
    <w:rsid w:val="007D5448"/>
    <w:rsid w:val="007E1B3E"/>
    <w:rsid w:val="00837834"/>
    <w:rsid w:val="008B30B5"/>
    <w:rsid w:val="008E287E"/>
    <w:rsid w:val="00905892"/>
    <w:rsid w:val="0097601A"/>
    <w:rsid w:val="009A1D84"/>
    <w:rsid w:val="009D4204"/>
    <w:rsid w:val="00A02F05"/>
    <w:rsid w:val="00A10833"/>
    <w:rsid w:val="00A6509D"/>
    <w:rsid w:val="00AB6A58"/>
    <w:rsid w:val="00AE2D96"/>
    <w:rsid w:val="00B33241"/>
    <w:rsid w:val="00B33409"/>
    <w:rsid w:val="00BC1A5F"/>
    <w:rsid w:val="00BC4524"/>
    <w:rsid w:val="00BD0391"/>
    <w:rsid w:val="00C73C1B"/>
    <w:rsid w:val="00C748BD"/>
    <w:rsid w:val="00C86651"/>
    <w:rsid w:val="00CA7487"/>
    <w:rsid w:val="00D778E8"/>
    <w:rsid w:val="00DA7C3A"/>
    <w:rsid w:val="00DB21DB"/>
    <w:rsid w:val="00DB584C"/>
    <w:rsid w:val="00DC4CAB"/>
    <w:rsid w:val="00E21A9B"/>
    <w:rsid w:val="00ED199E"/>
    <w:rsid w:val="00EF54F5"/>
    <w:rsid w:val="00F55ECB"/>
    <w:rsid w:val="00F63E23"/>
    <w:rsid w:val="00FB12BE"/>
    <w:rsid w:val="00FC2FC2"/>
    <w:rsid w:val="00FC4008"/>
    <w:rsid w:val="00FC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F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16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1603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16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16039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837834"/>
    <w:pPr>
      <w:widowControl/>
      <w:ind w:left="720"/>
      <w:contextualSpacing/>
      <w:jc w:val="left"/>
    </w:pPr>
    <w:rPr>
      <w:rFonts w:ascii="Calibri" w:eastAsia="Batang" w:hAnsi="Calibri" w:cs="Times New Roman"/>
      <w:kern w:val="0"/>
      <w:sz w:val="24"/>
      <w:szCs w:val="24"/>
      <w:lang w:val="de-DE"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DB58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58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chen</cp:lastModifiedBy>
  <cp:revision>40</cp:revision>
  <cp:lastPrinted>2017-04-12T02:10:00Z</cp:lastPrinted>
  <dcterms:created xsi:type="dcterms:W3CDTF">2017-04-11T03:26:00Z</dcterms:created>
  <dcterms:modified xsi:type="dcterms:W3CDTF">2017-05-25T01:56:00Z</dcterms:modified>
</cp:coreProperties>
</file>